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7915"/>
        <w:gridCol w:w="6300"/>
      </w:tblGrid>
      <w:tr w:rsidR="000C61A0" w:rsidRPr="000C61A0" w14:paraId="25B81BCC" w14:textId="77777777" w:rsidTr="000A7CBE">
        <w:trPr>
          <w:trHeight w:val="2520"/>
        </w:trPr>
        <w:tc>
          <w:tcPr>
            <w:tcW w:w="8388" w:type="dxa"/>
            <w:gridSpan w:val="2"/>
            <w:tcBorders>
              <w:bottom w:val="single" w:sz="24" w:space="0" w:color="auto"/>
            </w:tcBorders>
            <w:vAlign w:val="center"/>
          </w:tcPr>
          <w:p w14:paraId="451A8EE1" w14:textId="463E444B" w:rsidR="00E23651" w:rsidRPr="00E23651" w:rsidRDefault="00E23651" w:rsidP="00CD41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14:paraId="26E81F90" w14:textId="77777777" w:rsidR="000C61A0" w:rsidRPr="00CA3CD9" w:rsidRDefault="00524157" w:rsidP="006519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4A4774" wp14:editId="08A3FA6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-34290</wp:posOffset>
                      </wp:positionV>
                      <wp:extent cx="5080" cy="818515"/>
                      <wp:effectExtent l="57150" t="19050" r="71120" b="768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8185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BD6E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2.7pt" to="-4.4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C61A0" w:rsidRPr="00CA3CD9">
              <w:rPr>
                <w:rFonts w:ascii="Arial" w:hAnsi="Arial" w:cs="Arial"/>
                <w:sz w:val="28"/>
                <w:szCs w:val="28"/>
              </w:rPr>
              <w:t>In case of a workplace injury:</w:t>
            </w:r>
          </w:p>
          <w:p w14:paraId="320F9847" w14:textId="77777777" w:rsidR="000C61A0" w:rsidRPr="00CA3CD9" w:rsidRDefault="00755C81" w:rsidP="006519F1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WORKER </w:t>
            </w:r>
            <w:r w:rsidR="000C61A0" w:rsidRPr="00CA3CD9">
              <w:rPr>
                <w:rFonts w:ascii="Arial" w:hAnsi="Arial" w:cs="Arial"/>
                <w:b/>
                <w:sz w:val="44"/>
                <w:szCs w:val="44"/>
              </w:rPr>
              <w:t xml:space="preserve">GRAB </w:t>
            </w:r>
            <w:r w:rsidR="00BD7CA4">
              <w:rPr>
                <w:rFonts w:ascii="Arial" w:hAnsi="Arial" w:cs="Arial"/>
                <w:b/>
                <w:sz w:val="44"/>
                <w:szCs w:val="44"/>
              </w:rPr>
              <w:t>‘</w:t>
            </w:r>
            <w:r w:rsidR="000C61A0" w:rsidRPr="00CA3CD9">
              <w:rPr>
                <w:rFonts w:ascii="Arial" w:hAnsi="Arial" w:cs="Arial"/>
                <w:b/>
                <w:sz w:val="44"/>
                <w:szCs w:val="44"/>
              </w:rPr>
              <w:t>N GO KIT</w:t>
            </w:r>
          </w:p>
          <w:p w14:paraId="1B51A1C7" w14:textId="77777777" w:rsidR="000C61A0" w:rsidRPr="000C61A0" w:rsidRDefault="000C61A0" w:rsidP="006519F1">
            <w:pPr>
              <w:rPr>
                <w:rFonts w:ascii="Arial" w:hAnsi="Arial" w:cs="Arial"/>
                <w:sz w:val="24"/>
                <w:szCs w:val="24"/>
              </w:rPr>
            </w:pPr>
            <w:r w:rsidRPr="00CA3CD9">
              <w:rPr>
                <w:rFonts w:ascii="Arial" w:hAnsi="Arial" w:cs="Arial"/>
                <w:sz w:val="28"/>
                <w:szCs w:val="28"/>
              </w:rPr>
              <w:t>An essential part of our Return-to-Work Program</w:t>
            </w:r>
          </w:p>
        </w:tc>
      </w:tr>
      <w:tr w:rsidR="000C61A0" w:rsidRPr="000C61A0" w14:paraId="47107C22" w14:textId="77777777" w:rsidTr="00B406C8">
        <w:trPr>
          <w:trHeight w:val="1416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0F260C" w14:textId="77777777" w:rsidR="000C61A0" w:rsidRDefault="000C61A0" w:rsidP="007522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B47">
              <w:rPr>
                <w:rFonts w:ascii="Arial" w:hAnsi="Arial" w:cs="Arial"/>
                <w:b/>
                <w:sz w:val="24"/>
                <w:szCs w:val="24"/>
              </w:rPr>
              <w:t>EMPLOYEE INSTRUCTIONS:</w:t>
            </w:r>
          </w:p>
          <w:p w14:paraId="17335209" w14:textId="77777777" w:rsidR="00F9016A" w:rsidRPr="00F9016A" w:rsidRDefault="00F9016A" w:rsidP="007522F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6DED52C" w14:textId="77777777" w:rsidR="00F9016A" w:rsidRDefault="00216032" w:rsidP="007522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755C81">
              <w:rPr>
                <w:rFonts w:ascii="Arial" w:hAnsi="Arial" w:cs="Arial"/>
                <w:sz w:val="24"/>
                <w:szCs w:val="24"/>
              </w:rPr>
              <w:t xml:space="preserve">Worker </w:t>
            </w:r>
            <w:r>
              <w:rPr>
                <w:rFonts w:ascii="Arial" w:hAnsi="Arial" w:cs="Arial"/>
                <w:sz w:val="24"/>
                <w:szCs w:val="24"/>
              </w:rPr>
              <w:t xml:space="preserve">Grab </w:t>
            </w:r>
            <w:r w:rsidR="00BD7CA4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N Go Kit</w:t>
            </w:r>
            <w:r w:rsidRPr="00177B47">
              <w:rPr>
                <w:rFonts w:ascii="Arial" w:hAnsi="Arial" w:cs="Arial"/>
                <w:sz w:val="24"/>
                <w:szCs w:val="24"/>
              </w:rPr>
              <w:t xml:space="preserve"> is designed to facilitate </w:t>
            </w:r>
            <w:r>
              <w:rPr>
                <w:rFonts w:ascii="Arial" w:hAnsi="Arial" w:cs="Arial"/>
                <w:sz w:val="24"/>
                <w:szCs w:val="24"/>
              </w:rPr>
              <w:t>the workers’ compensation process</w:t>
            </w:r>
            <w:r w:rsidRPr="00177B47">
              <w:rPr>
                <w:rFonts w:ascii="Arial" w:hAnsi="Arial" w:cs="Arial"/>
                <w:sz w:val="24"/>
                <w:szCs w:val="24"/>
              </w:rPr>
              <w:t xml:space="preserve"> in the event of a workplace injury.   </w:t>
            </w:r>
            <w:r w:rsidR="000C61A0" w:rsidRPr="00177B4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55F33">
              <w:rPr>
                <w:rFonts w:ascii="Arial" w:hAnsi="Arial" w:cs="Arial"/>
                <w:sz w:val="24"/>
                <w:szCs w:val="24"/>
              </w:rPr>
              <w:t>four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61A0" w:rsidRPr="00177B47">
              <w:rPr>
                <w:rFonts w:ascii="Arial" w:hAnsi="Arial" w:cs="Arial"/>
                <w:sz w:val="24"/>
                <w:szCs w:val="24"/>
              </w:rPr>
              <w:t xml:space="preserve">documents 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listed below are contained </w:t>
            </w:r>
            <w:r w:rsidR="006633CB">
              <w:rPr>
                <w:rFonts w:ascii="Arial" w:hAnsi="Arial" w:cs="Arial"/>
                <w:sz w:val="24"/>
                <w:szCs w:val="24"/>
              </w:rPr>
              <w:t>in this kit.  This envelope and its contents should be taken to your medical appo</w:t>
            </w:r>
            <w:r w:rsidR="001D442E">
              <w:rPr>
                <w:rFonts w:ascii="Arial" w:hAnsi="Arial" w:cs="Arial"/>
                <w:sz w:val="24"/>
                <w:szCs w:val="24"/>
              </w:rPr>
              <w:t>i</w:t>
            </w:r>
            <w:r w:rsidR="006633CB">
              <w:rPr>
                <w:rFonts w:ascii="Arial" w:hAnsi="Arial" w:cs="Arial"/>
                <w:sz w:val="24"/>
                <w:szCs w:val="24"/>
              </w:rPr>
              <w:t xml:space="preserve">ntments and given to your </w:t>
            </w:r>
            <w:r w:rsidR="00355509">
              <w:rPr>
                <w:rFonts w:ascii="Arial" w:hAnsi="Arial" w:cs="Arial"/>
                <w:sz w:val="24"/>
                <w:szCs w:val="24"/>
              </w:rPr>
              <w:t>treating health care p</w:t>
            </w:r>
            <w:r w:rsidR="006633CB">
              <w:rPr>
                <w:rFonts w:ascii="Arial" w:hAnsi="Arial" w:cs="Arial"/>
                <w:sz w:val="24"/>
                <w:szCs w:val="24"/>
              </w:rPr>
              <w:t xml:space="preserve">rovider.  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>Please review all contents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follow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1239A">
              <w:rPr>
                <w:rFonts w:ascii="Arial" w:hAnsi="Arial" w:cs="Arial"/>
                <w:sz w:val="24"/>
                <w:szCs w:val="24"/>
              </w:rPr>
              <w:t xml:space="preserve">irections </w:t>
            </w:r>
            <w:r w:rsidR="000E0FC3">
              <w:rPr>
                <w:rFonts w:ascii="Arial" w:hAnsi="Arial" w:cs="Arial"/>
                <w:sz w:val="24"/>
                <w:szCs w:val="24"/>
              </w:rPr>
              <w:t>written next to each document listed</w:t>
            </w:r>
            <w:r w:rsidR="006633CB">
              <w:rPr>
                <w:rFonts w:ascii="Arial" w:hAnsi="Arial" w:cs="Arial"/>
                <w:sz w:val="24"/>
                <w:szCs w:val="24"/>
              </w:rPr>
              <w:t>.</w:t>
            </w:r>
            <w:r w:rsidR="00A67330" w:rsidRPr="00177B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DA4D1C6" w14:textId="77777777" w:rsidR="008B5CBD" w:rsidRPr="00F9016A" w:rsidRDefault="00A67330" w:rsidP="007522F7">
            <w:pPr>
              <w:rPr>
                <w:rFonts w:ascii="Arial" w:hAnsi="Arial" w:cs="Arial"/>
                <w:sz w:val="8"/>
                <w:szCs w:val="8"/>
              </w:rPr>
            </w:pPr>
            <w:r w:rsidRPr="00F9016A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EA426E" w:rsidRPr="00F9016A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</w:tc>
      </w:tr>
      <w:tr w:rsidR="00D1239A" w:rsidRPr="000C61A0" w14:paraId="18D6CEE3" w14:textId="77777777" w:rsidTr="006976E7">
        <w:trPr>
          <w:trHeight w:val="318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771112" w14:textId="77777777" w:rsidR="00D1239A" w:rsidRPr="00F9016A" w:rsidRDefault="001D442E" w:rsidP="000A7CB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976E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D1239A" w:rsidRPr="006976E7">
              <w:rPr>
                <w:rFonts w:ascii="Arial" w:hAnsi="Arial" w:cs="Arial"/>
                <w:b/>
                <w:sz w:val="24"/>
                <w:szCs w:val="24"/>
              </w:rPr>
              <w:t>ocuments #1</w:t>
            </w:r>
            <w:r w:rsidR="001663F5" w:rsidRPr="006976E7">
              <w:rPr>
                <w:rFonts w:ascii="Arial" w:hAnsi="Arial" w:cs="Arial"/>
                <w:b/>
                <w:sz w:val="24"/>
                <w:szCs w:val="24"/>
              </w:rPr>
              <w:t>, #2, #3</w:t>
            </w:r>
            <w:r w:rsidR="00381482" w:rsidRPr="006976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76E7">
              <w:rPr>
                <w:rFonts w:ascii="Arial" w:hAnsi="Arial" w:cs="Arial"/>
                <w:b/>
                <w:sz w:val="24"/>
                <w:szCs w:val="24"/>
              </w:rPr>
              <w:t xml:space="preserve">are informational </w:t>
            </w:r>
            <w:r w:rsidR="000A7CBE" w:rsidRPr="006976E7">
              <w:rPr>
                <w:rFonts w:ascii="Arial" w:hAnsi="Arial" w:cs="Arial"/>
                <w:b/>
                <w:sz w:val="24"/>
                <w:szCs w:val="24"/>
              </w:rPr>
              <w:t xml:space="preserve">for your provider </w:t>
            </w:r>
            <w:r w:rsidRPr="006976E7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84360D" w:rsidRPr="006976E7">
              <w:rPr>
                <w:rFonts w:ascii="Arial" w:hAnsi="Arial" w:cs="Arial"/>
                <w:b/>
                <w:sz w:val="24"/>
                <w:szCs w:val="24"/>
              </w:rPr>
              <w:t xml:space="preserve">do not have to be returned to </w:t>
            </w:r>
            <w:r w:rsidR="00DF793C" w:rsidRPr="006976E7">
              <w:rPr>
                <w:rFonts w:ascii="Arial" w:hAnsi="Arial" w:cs="Arial"/>
                <w:b/>
                <w:sz w:val="24"/>
                <w:szCs w:val="24"/>
              </w:rPr>
              <w:t>our</w:t>
            </w:r>
            <w:r w:rsidR="008A25F8" w:rsidRPr="006976E7">
              <w:rPr>
                <w:rFonts w:ascii="Arial" w:hAnsi="Arial" w:cs="Arial"/>
                <w:b/>
                <w:sz w:val="24"/>
                <w:szCs w:val="24"/>
              </w:rPr>
              <w:t xml:space="preserve"> workers’ comp designee</w:t>
            </w:r>
            <w:r w:rsidR="000A7CBE" w:rsidRPr="006976E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65ABB" w:rsidRPr="000C61A0" w14:paraId="2F2920CB" w14:textId="77777777" w:rsidTr="006976E7">
        <w:trPr>
          <w:trHeight w:val="615"/>
        </w:trPr>
        <w:sdt>
          <w:sdtPr>
            <w:rPr>
              <w:rFonts w:ascii="Helvetica" w:hAnsi="Helvetica"/>
              <w:color w:val="000000"/>
              <w:sz w:val="24"/>
              <w:szCs w:val="24"/>
            </w:rPr>
            <w:id w:val="-213270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8" w:space="0" w:color="auto"/>
                </w:tcBorders>
                <w:shd w:val="clear" w:color="auto" w:fill="auto"/>
              </w:tcPr>
              <w:p w14:paraId="03CB8ACC" w14:textId="77777777" w:rsidR="00265ABB" w:rsidRPr="003D194A" w:rsidRDefault="000E0FC3" w:rsidP="00265ABB">
                <w:pPr>
                  <w:rPr>
                    <w:rFonts w:ascii="Helvetica" w:hAnsi="Helvetica"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2986DA8" w14:textId="77777777" w:rsidR="008B5CBD" w:rsidRDefault="000D112C" w:rsidP="000F1C2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6F45F8">
              <w:rPr>
                <w:rFonts w:ascii="Arial" w:hAnsi="Arial" w:cs="Arial"/>
                <w:b/>
                <w:u w:val="single"/>
              </w:rPr>
              <w:t>Notice of Accident</w:t>
            </w:r>
            <w:r w:rsidRPr="00177B47">
              <w:rPr>
                <w:rFonts w:ascii="Arial" w:hAnsi="Arial" w:cs="Arial"/>
                <w:color w:val="000000"/>
              </w:rPr>
              <w:t xml:space="preserve"> – To be co</w:t>
            </w:r>
            <w:r w:rsidR="008B5CBD" w:rsidRPr="00177B47">
              <w:rPr>
                <w:rFonts w:ascii="Arial" w:hAnsi="Arial" w:cs="Arial"/>
                <w:color w:val="000000"/>
              </w:rPr>
              <w:t xml:space="preserve">mpleted by </w:t>
            </w:r>
            <w:r w:rsidR="001A290D" w:rsidRPr="00177B47">
              <w:rPr>
                <w:rFonts w:ascii="Arial" w:hAnsi="Arial" w:cs="Arial"/>
                <w:color w:val="000000"/>
              </w:rPr>
              <w:t>you</w:t>
            </w:r>
            <w:r w:rsidR="008B5CBD" w:rsidRPr="00177B47">
              <w:rPr>
                <w:rFonts w:ascii="Arial" w:hAnsi="Arial" w:cs="Arial"/>
                <w:color w:val="000000"/>
              </w:rPr>
              <w:t xml:space="preserve"> as soon as possible after the incident</w:t>
            </w:r>
            <w:r w:rsidR="00220B64">
              <w:rPr>
                <w:rFonts w:ascii="Arial" w:hAnsi="Arial" w:cs="Arial"/>
                <w:color w:val="000000"/>
              </w:rPr>
              <w:t xml:space="preserve">.  </w:t>
            </w:r>
            <w:r w:rsidR="000E0FC3">
              <w:rPr>
                <w:rFonts w:ascii="Arial" w:hAnsi="Arial" w:cs="Arial"/>
                <w:color w:val="000000"/>
              </w:rPr>
              <w:t>Once you r</w:t>
            </w:r>
            <w:r w:rsidR="00220B64">
              <w:rPr>
                <w:rFonts w:ascii="Arial" w:hAnsi="Arial" w:cs="Arial"/>
                <w:color w:val="000000"/>
              </w:rPr>
              <w:t>eturn the completed form</w:t>
            </w:r>
            <w:r w:rsidRPr="00177B47">
              <w:rPr>
                <w:rFonts w:ascii="Arial" w:hAnsi="Arial" w:cs="Arial"/>
                <w:color w:val="000000"/>
              </w:rPr>
              <w:t xml:space="preserve"> to </w:t>
            </w:r>
            <w:r w:rsidR="001A290D" w:rsidRPr="00177B47">
              <w:rPr>
                <w:rFonts w:ascii="Arial" w:hAnsi="Arial" w:cs="Arial"/>
                <w:color w:val="000000"/>
              </w:rPr>
              <w:t>your</w:t>
            </w:r>
            <w:r w:rsidRPr="00177B47">
              <w:rPr>
                <w:rFonts w:ascii="Arial" w:hAnsi="Arial" w:cs="Arial"/>
                <w:color w:val="000000"/>
              </w:rPr>
              <w:t xml:space="preserve"> employer</w:t>
            </w:r>
            <w:r w:rsidR="000E0FC3">
              <w:rPr>
                <w:rFonts w:ascii="Arial" w:hAnsi="Arial" w:cs="Arial"/>
                <w:color w:val="000000"/>
              </w:rPr>
              <w:t xml:space="preserve">, you will get a copy you can show to your </w:t>
            </w:r>
            <w:r w:rsidR="00381482">
              <w:rPr>
                <w:rFonts w:ascii="Arial" w:hAnsi="Arial" w:cs="Arial"/>
                <w:color w:val="000000"/>
              </w:rPr>
              <w:t>treating health care provider</w:t>
            </w:r>
            <w:r w:rsidR="000E0FC3">
              <w:rPr>
                <w:rFonts w:ascii="Arial" w:hAnsi="Arial" w:cs="Arial"/>
                <w:color w:val="000000"/>
              </w:rPr>
              <w:t xml:space="preserve">, if </w:t>
            </w:r>
            <w:r w:rsidR="006F45F8">
              <w:rPr>
                <w:rFonts w:ascii="Arial" w:hAnsi="Arial" w:cs="Arial"/>
                <w:color w:val="000000"/>
              </w:rPr>
              <w:t>the provider requests a copy.</w:t>
            </w:r>
          </w:p>
          <w:p w14:paraId="1CB38CB1" w14:textId="77777777" w:rsidR="000F1C26" w:rsidRPr="00177B47" w:rsidRDefault="000F1C26" w:rsidP="000F1C26">
            <w:pPr>
              <w:pStyle w:val="ListParagraph"/>
              <w:ind w:left="504"/>
              <w:rPr>
                <w:rFonts w:ascii="Arial" w:hAnsi="Arial" w:cs="Arial"/>
                <w:color w:val="000000"/>
              </w:rPr>
            </w:pPr>
          </w:p>
        </w:tc>
      </w:tr>
      <w:tr w:rsidR="008B5CBD" w:rsidRPr="000C61A0" w14:paraId="3B5DD268" w14:textId="77777777" w:rsidTr="006976E7">
        <w:trPr>
          <w:trHeight w:val="615"/>
        </w:trPr>
        <w:sdt>
          <w:sdtPr>
            <w:rPr>
              <w:rFonts w:ascii="Helvetica" w:hAnsi="Helvetica"/>
              <w:color w:val="000000"/>
              <w:sz w:val="24"/>
              <w:szCs w:val="24"/>
            </w:rPr>
            <w:id w:val="65033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8" w:space="0" w:color="auto"/>
                </w:tcBorders>
                <w:shd w:val="clear" w:color="auto" w:fill="auto"/>
              </w:tcPr>
              <w:p w14:paraId="57DBD1F4" w14:textId="77777777" w:rsidR="008B5CBD" w:rsidRPr="008B5CBD" w:rsidRDefault="008B5CBD" w:rsidP="00265ABB">
                <w:pPr>
                  <w:rPr>
                    <w:rFonts w:ascii="Helvetica" w:hAnsi="Helvetica"/>
                    <w:color w:val="000000"/>
                    <w:sz w:val="24"/>
                    <w:szCs w:val="24"/>
                  </w:rPr>
                </w:pPr>
                <w:r w:rsidRPr="008B5CB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27125F0D" w14:textId="77777777" w:rsidR="00080BB6" w:rsidRPr="00177B47" w:rsidRDefault="00381482" w:rsidP="00080B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6F45F8">
              <w:rPr>
                <w:rFonts w:ascii="Arial" w:hAnsi="Arial" w:cs="Arial"/>
                <w:b/>
                <w:color w:val="000000"/>
                <w:u w:val="single"/>
              </w:rPr>
              <w:t xml:space="preserve">Cover </w:t>
            </w:r>
            <w:r w:rsidR="00080BB6" w:rsidRPr="006F45F8">
              <w:rPr>
                <w:rFonts w:ascii="Arial" w:hAnsi="Arial" w:cs="Arial"/>
                <w:b/>
                <w:color w:val="000000"/>
                <w:u w:val="single"/>
              </w:rPr>
              <w:t xml:space="preserve">Letter to </w:t>
            </w:r>
            <w:r w:rsidRPr="006F45F8">
              <w:rPr>
                <w:rFonts w:ascii="Arial" w:hAnsi="Arial" w:cs="Arial"/>
                <w:b/>
                <w:color w:val="000000"/>
                <w:u w:val="single"/>
              </w:rPr>
              <w:t xml:space="preserve">Treating Health Care </w:t>
            </w:r>
            <w:r w:rsidR="00080BB6" w:rsidRPr="006F45F8">
              <w:rPr>
                <w:rFonts w:ascii="Arial" w:hAnsi="Arial" w:cs="Arial"/>
                <w:b/>
                <w:color w:val="000000"/>
                <w:u w:val="single"/>
              </w:rPr>
              <w:t>Provider</w:t>
            </w:r>
            <w:r w:rsidR="00080BB6" w:rsidRPr="00177B47">
              <w:rPr>
                <w:rFonts w:ascii="Arial" w:hAnsi="Arial" w:cs="Arial"/>
                <w:color w:val="000000"/>
              </w:rPr>
              <w:t xml:space="preserve"> – </w:t>
            </w:r>
            <w:r w:rsidR="001663F5">
              <w:rPr>
                <w:rFonts w:ascii="Arial" w:hAnsi="Arial" w:cs="Arial"/>
                <w:color w:val="000000"/>
              </w:rPr>
              <w:t>I</w:t>
            </w:r>
            <w:r w:rsidR="00080BB6" w:rsidRPr="00177B47">
              <w:rPr>
                <w:rFonts w:ascii="Arial" w:hAnsi="Arial" w:cs="Arial"/>
                <w:color w:val="000000"/>
              </w:rPr>
              <w:t xml:space="preserve">nformational letter to your </w:t>
            </w:r>
            <w:r>
              <w:rPr>
                <w:rFonts w:ascii="Arial" w:hAnsi="Arial" w:cs="Arial"/>
                <w:color w:val="000000"/>
              </w:rPr>
              <w:t>treating health care provider</w:t>
            </w:r>
            <w:r w:rsidRPr="00177B47">
              <w:rPr>
                <w:rFonts w:ascii="Arial" w:hAnsi="Arial" w:cs="Arial"/>
                <w:color w:val="000000"/>
              </w:rPr>
              <w:t xml:space="preserve"> </w:t>
            </w:r>
            <w:r w:rsidR="00080BB6" w:rsidRPr="00177B47">
              <w:rPr>
                <w:rFonts w:ascii="Arial" w:hAnsi="Arial" w:cs="Arial"/>
                <w:color w:val="000000"/>
              </w:rPr>
              <w:t xml:space="preserve">explaining our company’s Return-to-Work Program.   You do not need to return this as it is information your </w:t>
            </w:r>
            <w:r w:rsidR="000E0FC3">
              <w:rPr>
                <w:rFonts w:ascii="Arial" w:hAnsi="Arial" w:cs="Arial"/>
                <w:color w:val="000000"/>
              </w:rPr>
              <w:t>provider can keep on file.</w:t>
            </w:r>
          </w:p>
          <w:p w14:paraId="06D52E4C" w14:textId="77777777" w:rsidR="008B5CBD" w:rsidRPr="00177B47" w:rsidRDefault="008B5CBD" w:rsidP="008B5CBD">
            <w:pPr>
              <w:pStyle w:val="ListParagraph"/>
              <w:ind w:left="504"/>
              <w:rPr>
                <w:rFonts w:ascii="Arial" w:hAnsi="Arial" w:cs="Arial"/>
                <w:color w:val="000000"/>
              </w:rPr>
            </w:pPr>
          </w:p>
        </w:tc>
      </w:tr>
      <w:tr w:rsidR="000E0FC3" w:rsidRPr="000C61A0" w14:paraId="69C852DB" w14:textId="77777777" w:rsidTr="006976E7">
        <w:trPr>
          <w:trHeight w:val="615"/>
        </w:trPr>
        <w:sdt>
          <w:sdtPr>
            <w:rPr>
              <w:rFonts w:ascii="Helvetica" w:hAnsi="Helvetica"/>
              <w:b/>
              <w:color w:val="000000"/>
              <w:sz w:val="24"/>
              <w:szCs w:val="24"/>
            </w:rPr>
            <w:id w:val="-182226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8" w:space="0" w:color="auto"/>
                </w:tcBorders>
                <w:shd w:val="clear" w:color="auto" w:fill="auto"/>
              </w:tcPr>
              <w:p w14:paraId="195DAD7C" w14:textId="0ECEE2C9" w:rsidR="000E0FC3" w:rsidRPr="000E0FC3" w:rsidRDefault="006976E7" w:rsidP="006F45F8">
                <w:pPr>
                  <w:rPr>
                    <w:rFonts w:ascii="Helvetica" w:hAnsi="Helvetica"/>
                    <w:b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39D52F63" w14:textId="77777777" w:rsidR="000E0FC3" w:rsidRPr="00177B47" w:rsidRDefault="000E0FC3" w:rsidP="00080BB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6F45F8">
              <w:rPr>
                <w:rFonts w:ascii="Arial" w:hAnsi="Arial" w:cs="Arial"/>
                <w:b/>
                <w:color w:val="000000"/>
                <w:u w:val="single"/>
              </w:rPr>
              <w:t>Job Description</w:t>
            </w:r>
            <w:r w:rsidR="000B74D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77B47">
              <w:rPr>
                <w:rFonts w:ascii="Arial" w:hAnsi="Arial" w:cs="Arial"/>
                <w:color w:val="000000"/>
              </w:rPr>
              <w:t xml:space="preserve">– Your </w:t>
            </w:r>
            <w:r>
              <w:rPr>
                <w:rFonts w:ascii="Arial" w:hAnsi="Arial" w:cs="Arial"/>
                <w:color w:val="000000"/>
              </w:rPr>
              <w:t xml:space="preserve">current </w:t>
            </w:r>
            <w:r w:rsidRPr="00177B47">
              <w:rPr>
                <w:rFonts w:ascii="Arial" w:hAnsi="Arial" w:cs="Arial"/>
                <w:color w:val="000000"/>
              </w:rPr>
              <w:t xml:space="preserve">job description so </w:t>
            </w:r>
            <w:r>
              <w:rPr>
                <w:rFonts w:ascii="Arial" w:hAnsi="Arial" w:cs="Arial"/>
                <w:color w:val="000000"/>
              </w:rPr>
              <w:t>your</w:t>
            </w:r>
            <w:r w:rsidRPr="00177B47">
              <w:rPr>
                <w:rFonts w:ascii="Arial" w:hAnsi="Arial" w:cs="Arial"/>
                <w:color w:val="000000"/>
              </w:rPr>
              <w:t xml:space="preserve"> </w:t>
            </w:r>
            <w:r w:rsidR="00381482">
              <w:rPr>
                <w:rFonts w:ascii="Arial" w:hAnsi="Arial" w:cs="Arial"/>
                <w:color w:val="000000"/>
              </w:rPr>
              <w:t>treating health care provider</w:t>
            </w:r>
            <w:r w:rsidRPr="00177B47">
              <w:rPr>
                <w:rFonts w:ascii="Arial" w:hAnsi="Arial" w:cs="Arial"/>
                <w:color w:val="000000"/>
              </w:rPr>
              <w:t xml:space="preserve"> may review the physical requirements of your regular job.   You do not need to return this as it is information your provider can keep on file.</w:t>
            </w:r>
          </w:p>
          <w:p w14:paraId="4287AB6D" w14:textId="77777777" w:rsidR="000E0FC3" w:rsidRPr="00177B47" w:rsidRDefault="000E0FC3" w:rsidP="00080BB6">
            <w:pPr>
              <w:pStyle w:val="ListParagraph"/>
              <w:ind w:left="504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0E0FC3" w:rsidRPr="000C61A0" w14:paraId="55183E2C" w14:textId="77777777" w:rsidTr="00B406C8">
        <w:trPr>
          <w:trHeight w:val="367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17365D" w:themeFill="text2" w:themeFillShade="BF"/>
            <w:vAlign w:val="center"/>
          </w:tcPr>
          <w:p w14:paraId="451F88BB" w14:textId="77777777" w:rsidR="008A25F8" w:rsidRDefault="001D442E" w:rsidP="001D442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="005758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ocument</w:t>
            </w:r>
            <w:r w:rsidR="001663F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#4</w:t>
            </w:r>
            <w:r w:rsidR="000F1C2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 to be filled out by </w:t>
            </w:r>
            <w:r w:rsidR="000E0FC3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</w:t>
            </w:r>
            <w:r w:rsidR="008A25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treating health care </w:t>
            </w:r>
            <w:r w:rsidR="000E0FC3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provider at your initial visit and </w:t>
            </w:r>
            <w:r w:rsidR="00805AA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at </w:t>
            </w:r>
            <w:r w:rsidR="000E0FC3" w:rsidRPr="00F9016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each follow-up</w:t>
            </w:r>
            <w:r w:rsidR="008436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A7C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appointment.</w:t>
            </w:r>
          </w:p>
          <w:p w14:paraId="65CD3A5C" w14:textId="77777777" w:rsidR="000E0FC3" w:rsidRPr="000A7CBE" w:rsidRDefault="0084360D" w:rsidP="000A7C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0A7CBE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="001D442E" w:rsidRPr="000A7CBE">
              <w:rPr>
                <w:rFonts w:ascii="Arial" w:hAnsi="Arial" w:cs="Arial"/>
                <w:b/>
                <w:color w:val="FFFFFF" w:themeColor="background1"/>
              </w:rPr>
              <w:t xml:space="preserve">eturn right </w:t>
            </w:r>
            <w:r w:rsidR="009D0C1A" w:rsidRPr="000A7CBE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1D442E" w:rsidRPr="000A7CBE">
              <w:rPr>
                <w:rFonts w:ascii="Arial" w:hAnsi="Arial" w:cs="Arial"/>
                <w:b/>
                <w:color w:val="FFFFFF" w:themeColor="background1"/>
              </w:rPr>
              <w:t>way t</w:t>
            </w:r>
            <w:r w:rsidR="006633CB" w:rsidRPr="000A7CBE">
              <w:rPr>
                <w:rFonts w:ascii="Arial" w:hAnsi="Arial" w:cs="Arial"/>
                <w:b/>
                <w:color w:val="FFFFFF" w:themeColor="background1"/>
              </w:rPr>
              <w:t xml:space="preserve">o </w:t>
            </w:r>
            <w:r w:rsidR="00DF793C" w:rsidRPr="000A7CBE">
              <w:rPr>
                <w:rFonts w:ascii="Arial" w:hAnsi="Arial" w:cs="Arial"/>
                <w:b/>
                <w:color w:val="FFFFFF" w:themeColor="background1"/>
              </w:rPr>
              <w:t xml:space="preserve">our </w:t>
            </w:r>
            <w:r w:rsidR="008A25F8" w:rsidRPr="000A7CBE">
              <w:rPr>
                <w:rFonts w:ascii="Arial" w:hAnsi="Arial" w:cs="Arial"/>
                <w:b/>
                <w:color w:val="FFFFFF" w:themeColor="background1"/>
              </w:rPr>
              <w:t>workers’</w:t>
            </w:r>
            <w:r w:rsidR="000A7CBE" w:rsidRPr="000A7CB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8A25F8" w:rsidRPr="000A7CBE">
              <w:rPr>
                <w:rFonts w:ascii="Arial" w:hAnsi="Arial" w:cs="Arial"/>
                <w:b/>
                <w:color w:val="FFFFFF" w:themeColor="background1"/>
              </w:rPr>
              <w:t xml:space="preserve">comp </w:t>
            </w:r>
            <w:proofErr w:type="gramStart"/>
            <w:r w:rsidR="008A25F8" w:rsidRPr="000A7CBE">
              <w:rPr>
                <w:rFonts w:ascii="Arial" w:hAnsi="Arial" w:cs="Arial"/>
                <w:b/>
                <w:color w:val="FFFFFF" w:themeColor="background1"/>
              </w:rPr>
              <w:t>designee</w:t>
            </w:r>
            <w:proofErr w:type="gramEnd"/>
            <w:r w:rsidR="006633CB" w:rsidRPr="000A7CB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A7CBE" w:rsidRPr="000A7CBE">
              <w:rPr>
                <w:rFonts w:ascii="Arial" w:hAnsi="Arial" w:cs="Arial"/>
                <w:b/>
                <w:color w:val="FFFFFF" w:themeColor="background1"/>
              </w:rPr>
              <w:t xml:space="preserve">after </w:t>
            </w:r>
            <w:r w:rsidR="00524157">
              <w:rPr>
                <w:rFonts w:ascii="Arial" w:hAnsi="Arial" w:cs="Arial"/>
                <w:b/>
                <w:color w:val="FFFFFF" w:themeColor="background1"/>
              </w:rPr>
              <w:t xml:space="preserve">each one of </w:t>
            </w:r>
            <w:r w:rsidR="000A7CBE" w:rsidRPr="000A7CBE">
              <w:rPr>
                <w:rFonts w:ascii="Arial" w:hAnsi="Arial" w:cs="Arial"/>
                <w:b/>
                <w:color w:val="FFFFFF" w:themeColor="background1"/>
              </w:rPr>
              <w:t>your appointments.</w:t>
            </w:r>
          </w:p>
          <w:p w14:paraId="0D44BFC1" w14:textId="77777777" w:rsidR="000B74D0" w:rsidRPr="000B74D0" w:rsidRDefault="000B74D0" w:rsidP="00575897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  <w:p w14:paraId="217D0AE9" w14:textId="77777777" w:rsidR="001D442E" w:rsidRPr="00F9016A" w:rsidRDefault="001D442E" w:rsidP="0057589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*NOTE:  </w:t>
            </w:r>
            <w:r w:rsidR="005758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Multiple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copies are included in this packet </w:t>
            </w:r>
            <w:r w:rsidR="001F50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 you to take with you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each time</w:t>
            </w:r>
            <w:r w:rsidR="001F50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 see your treating provider</w:t>
            </w:r>
            <w:r w:rsidR="000A7C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0E0FC3" w:rsidRPr="000C61A0" w14:paraId="698B8EEE" w14:textId="77777777" w:rsidTr="006976E7">
        <w:trPr>
          <w:trHeight w:val="615"/>
        </w:trPr>
        <w:sdt>
          <w:sdtPr>
            <w:rPr>
              <w:rFonts w:ascii="Helvetica" w:hAnsi="Helvetica"/>
              <w:color w:val="000000"/>
              <w:sz w:val="24"/>
              <w:szCs w:val="24"/>
            </w:rPr>
            <w:id w:val="-209461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8" w:space="0" w:color="auto"/>
                  <w:left w:val="single" w:sz="24" w:space="0" w:color="auto"/>
                  <w:bottom w:val="single" w:sz="24" w:space="0" w:color="auto"/>
                </w:tcBorders>
                <w:shd w:val="clear" w:color="auto" w:fill="auto"/>
              </w:tcPr>
              <w:p w14:paraId="1E15FA4C" w14:textId="77777777" w:rsidR="000E0FC3" w:rsidRPr="008B5CBD" w:rsidRDefault="00945DBF" w:rsidP="00265ABB">
                <w:pPr>
                  <w:rPr>
                    <w:rFonts w:ascii="Helvetica" w:hAnsi="Helvetic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215" w:type="dxa"/>
            <w:gridSpan w:val="2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30070E" w14:textId="77777777" w:rsidR="000E0FC3" w:rsidRPr="000C79DA" w:rsidRDefault="001663F5" w:rsidP="000A7C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Provider’s Report of Physical Ability</w:t>
            </w:r>
            <w:r w:rsidR="006F45F8">
              <w:rPr>
                <w:rFonts w:ascii="Arial" w:hAnsi="Arial" w:cs="Arial"/>
                <w:color w:val="000000"/>
              </w:rPr>
              <w:t xml:space="preserve"> – At your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 initial visit and each </w:t>
            </w:r>
            <w:r w:rsidR="006F45F8">
              <w:rPr>
                <w:rFonts w:ascii="Arial" w:hAnsi="Arial" w:cs="Arial"/>
                <w:color w:val="000000"/>
              </w:rPr>
              <w:t xml:space="preserve">of your </w:t>
            </w:r>
            <w:r w:rsidR="001D442E" w:rsidRPr="00177B47">
              <w:rPr>
                <w:rFonts w:ascii="Arial" w:hAnsi="Arial" w:cs="Arial"/>
                <w:color w:val="000000"/>
              </w:rPr>
              <w:t>follow-up</w:t>
            </w:r>
            <w:r w:rsidR="006F45F8">
              <w:rPr>
                <w:rFonts w:ascii="Arial" w:hAnsi="Arial" w:cs="Arial"/>
                <w:color w:val="000000"/>
              </w:rPr>
              <w:t xml:space="preserve"> appointments</w:t>
            </w:r>
            <w:r w:rsidR="001D442E">
              <w:rPr>
                <w:rFonts w:ascii="Arial" w:hAnsi="Arial" w:cs="Arial"/>
                <w:color w:val="000000"/>
              </w:rPr>
              <w:t xml:space="preserve">, ask your treating </w:t>
            </w:r>
            <w:r w:rsidR="006F45F8">
              <w:rPr>
                <w:rFonts w:ascii="Arial" w:hAnsi="Arial" w:cs="Arial"/>
                <w:color w:val="000000"/>
              </w:rPr>
              <w:t>health care provider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 to complete this form and </w:t>
            </w:r>
            <w:r>
              <w:rPr>
                <w:rFonts w:ascii="Arial" w:hAnsi="Arial" w:cs="Arial"/>
                <w:color w:val="000000"/>
              </w:rPr>
              <w:t>give it to you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.   Return the completed </w:t>
            </w:r>
            <w:r>
              <w:rPr>
                <w:rFonts w:ascii="Arial" w:hAnsi="Arial" w:cs="Arial"/>
                <w:color w:val="000000"/>
              </w:rPr>
              <w:t>Provider’s Report of Physical Ability</w:t>
            </w:r>
            <w:r w:rsidR="006F45F8">
              <w:rPr>
                <w:rFonts w:ascii="Arial" w:hAnsi="Arial" w:cs="Arial"/>
                <w:color w:val="000000"/>
              </w:rPr>
              <w:t xml:space="preserve"> 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to </w:t>
            </w:r>
            <w:r w:rsidR="000A7CBE">
              <w:rPr>
                <w:rFonts w:ascii="Arial" w:hAnsi="Arial" w:cs="Arial"/>
                <w:color w:val="000000"/>
              </w:rPr>
              <w:t>our workers’ comp designee</w:t>
            </w:r>
            <w:r w:rsidR="001D442E" w:rsidRPr="00177B47">
              <w:rPr>
                <w:rFonts w:ascii="Arial" w:hAnsi="Arial" w:cs="Arial"/>
                <w:color w:val="000000"/>
              </w:rPr>
              <w:t xml:space="preserve"> as soon as possible after </w:t>
            </w:r>
            <w:r w:rsidR="00575897">
              <w:rPr>
                <w:rFonts w:ascii="Arial" w:hAnsi="Arial" w:cs="Arial"/>
                <w:color w:val="000000"/>
              </w:rPr>
              <w:t xml:space="preserve">each of </w:t>
            </w:r>
            <w:r w:rsidR="001D442E" w:rsidRPr="00177B47">
              <w:rPr>
                <w:rFonts w:ascii="Arial" w:hAnsi="Arial" w:cs="Arial"/>
                <w:color w:val="000000"/>
              </w:rPr>
              <w:t>your appointment</w:t>
            </w:r>
            <w:r w:rsidR="00575897">
              <w:rPr>
                <w:rFonts w:ascii="Arial" w:hAnsi="Arial" w:cs="Arial"/>
                <w:color w:val="000000"/>
              </w:rPr>
              <w:t>s</w:t>
            </w:r>
            <w:r w:rsidR="001D442E" w:rsidRPr="00177B47">
              <w:rPr>
                <w:rFonts w:ascii="Arial" w:hAnsi="Arial" w:cs="Arial"/>
                <w:color w:val="000000"/>
              </w:rPr>
              <w:t>.</w:t>
            </w:r>
            <w:r w:rsidR="006F45F8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0E0FC3" w:rsidRPr="000C61A0" w14:paraId="379F70F3" w14:textId="77777777" w:rsidTr="00B406C8">
        <w:trPr>
          <w:trHeight w:val="876"/>
        </w:trPr>
        <w:tc>
          <w:tcPr>
            <w:tcW w:w="146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F7416A" w14:textId="77777777" w:rsidR="000E0FC3" w:rsidRPr="008A25F8" w:rsidRDefault="000E0FC3" w:rsidP="005358C7">
            <w:pPr>
              <w:rPr>
                <w:rFonts w:ascii="Arial" w:hAnsi="Arial" w:cs="Arial"/>
                <w:sz w:val="8"/>
                <w:szCs w:val="8"/>
              </w:rPr>
            </w:pPr>
            <w:r w:rsidRPr="00177B47">
              <w:rPr>
                <w:rFonts w:ascii="Arial" w:hAnsi="Arial" w:cs="Arial"/>
                <w:sz w:val="24"/>
                <w:szCs w:val="24"/>
              </w:rPr>
              <w:t xml:space="preserve">For any questions, please contact: </w:t>
            </w:r>
            <w:r w:rsidR="00B660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25F8">
              <w:rPr>
                <w:rFonts w:ascii="Arial" w:hAnsi="Arial" w:cs="Arial"/>
                <w:sz w:val="24"/>
                <w:szCs w:val="24"/>
              </w:rPr>
              <w:t>_________________</w:t>
            </w:r>
            <w:proofErr w:type="gramStart"/>
            <w:r w:rsidR="008A25F8">
              <w:rPr>
                <w:rFonts w:ascii="Arial" w:hAnsi="Arial" w:cs="Arial"/>
                <w:sz w:val="24"/>
                <w:szCs w:val="24"/>
              </w:rPr>
              <w:t>_(</w:t>
            </w:r>
            <w:proofErr w:type="gramEnd"/>
            <w:r w:rsidR="008A25F8" w:rsidRPr="008A25F8">
              <w:rPr>
                <w:rFonts w:ascii="Arial" w:hAnsi="Arial" w:cs="Arial"/>
                <w:i/>
                <w:sz w:val="24"/>
                <w:szCs w:val="24"/>
              </w:rPr>
              <w:t xml:space="preserve">workers’ comp </w:t>
            </w:r>
            <w:r w:rsidR="008A25F8">
              <w:rPr>
                <w:rFonts w:ascii="Arial" w:hAnsi="Arial" w:cs="Arial"/>
                <w:i/>
                <w:sz w:val="24"/>
                <w:szCs w:val="24"/>
              </w:rPr>
              <w:t>designee</w:t>
            </w:r>
            <w:r w:rsidR="008A25F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A25F8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B660D5" w:rsidRPr="008A25F8">
              <w:rPr>
                <w:rFonts w:ascii="Arial" w:hAnsi="Arial" w:cs="Arial"/>
                <w:sz w:val="24"/>
                <w:szCs w:val="24"/>
              </w:rPr>
              <w:t>ph</w:t>
            </w:r>
            <w:r w:rsidR="000B74D0" w:rsidRPr="008A25F8">
              <w:rPr>
                <w:rFonts w:ascii="Arial" w:hAnsi="Arial" w:cs="Arial"/>
                <w:sz w:val="24"/>
                <w:szCs w:val="24"/>
              </w:rPr>
              <w:t>one</w:t>
            </w:r>
            <w:r w:rsidR="008A25F8" w:rsidRPr="008A25F8">
              <w:rPr>
                <w:rFonts w:ascii="Arial" w:hAnsi="Arial" w:cs="Arial"/>
                <w:sz w:val="24"/>
                <w:szCs w:val="24"/>
              </w:rPr>
              <w:t xml:space="preserve"># </w:t>
            </w:r>
            <w:r w:rsidR="008A25F8">
              <w:rPr>
                <w:rFonts w:ascii="Arial" w:hAnsi="Arial" w:cs="Arial"/>
                <w:sz w:val="24"/>
                <w:szCs w:val="24"/>
              </w:rPr>
              <w:t>_________</w:t>
            </w:r>
            <w:r w:rsidR="008A25F8" w:rsidRPr="008A25F8">
              <w:rPr>
                <w:rFonts w:ascii="Arial" w:hAnsi="Arial" w:cs="Arial"/>
                <w:sz w:val="24"/>
                <w:szCs w:val="24"/>
              </w:rPr>
              <w:t xml:space="preserve"> or email at</w:t>
            </w:r>
            <w:r w:rsidR="008A25F8"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  <w:r w:rsidR="008A25F8" w:rsidRPr="008A25F8">
              <w:rPr>
                <w:rFonts w:ascii="Arial" w:hAnsi="Arial" w:cs="Arial"/>
                <w:sz w:val="8"/>
                <w:szCs w:val="8"/>
              </w:rPr>
              <w:t xml:space="preserve">           </w:t>
            </w:r>
            <w:r w:rsidR="00B660D5" w:rsidRPr="008A25F8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0D954A24" w14:textId="77777777" w:rsidR="000E0FC3" w:rsidRPr="008A25F8" w:rsidRDefault="000E0FC3" w:rsidP="005358C7">
            <w:pPr>
              <w:rPr>
                <w:rFonts w:ascii="Arial" w:hAnsi="Arial" w:cs="Arial"/>
                <w:sz w:val="8"/>
                <w:szCs w:val="8"/>
              </w:rPr>
            </w:pPr>
          </w:p>
          <w:p w14:paraId="3349F742" w14:textId="77777777" w:rsidR="000E0FC3" w:rsidRPr="006F45F8" w:rsidRDefault="000E0FC3" w:rsidP="006F45F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Thank you for cooperating with our efforts to maintain a safe, </w:t>
            </w:r>
            <w:proofErr w:type="gramStart"/>
            <w:r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>healthy</w:t>
            </w:r>
            <w:proofErr w:type="gramEnd"/>
            <w:r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and productive work environment for </w:t>
            </w:r>
            <w:r w:rsidR="00355509"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</w:t>
            </w:r>
            <w:r w:rsidRPr="006F45F8">
              <w:rPr>
                <w:rFonts w:ascii="Arial" w:hAnsi="Arial" w:cs="Arial"/>
                <w:b/>
                <w:color w:val="000000"/>
                <w:sz w:val="24"/>
                <w:szCs w:val="24"/>
              </w:rPr>
              <w:t>our employees.</w:t>
            </w:r>
          </w:p>
        </w:tc>
      </w:tr>
    </w:tbl>
    <w:p w14:paraId="7ABCE92C" w14:textId="77777777" w:rsidR="00A07BDF" w:rsidRDefault="00A07BDF" w:rsidP="00945DBF"/>
    <w:sectPr w:rsidR="00A07BDF" w:rsidSect="00D453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46A"/>
    <w:multiLevelType w:val="hybridMultilevel"/>
    <w:tmpl w:val="6CA442B0"/>
    <w:lvl w:ilvl="0" w:tplc="004CD9FE">
      <w:start w:val="1"/>
      <w:numFmt w:val="decimal"/>
      <w:lvlText w:val="%1."/>
      <w:lvlJc w:val="left"/>
      <w:pPr>
        <w:ind w:left="504" w:hanging="504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4573E"/>
    <w:multiLevelType w:val="hybridMultilevel"/>
    <w:tmpl w:val="3B92B8D6"/>
    <w:lvl w:ilvl="0" w:tplc="4F3E83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7416">
    <w:abstractNumId w:val="0"/>
  </w:num>
  <w:num w:numId="2" w16cid:durableId="60735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0"/>
    <w:rsid w:val="0001308C"/>
    <w:rsid w:val="0001412F"/>
    <w:rsid w:val="000166E4"/>
    <w:rsid w:val="000178BC"/>
    <w:rsid w:val="00031207"/>
    <w:rsid w:val="00034908"/>
    <w:rsid w:val="00041356"/>
    <w:rsid w:val="00051498"/>
    <w:rsid w:val="00052692"/>
    <w:rsid w:val="000527A0"/>
    <w:rsid w:val="000556B7"/>
    <w:rsid w:val="000719F9"/>
    <w:rsid w:val="0007623C"/>
    <w:rsid w:val="00080BB6"/>
    <w:rsid w:val="00085590"/>
    <w:rsid w:val="00092454"/>
    <w:rsid w:val="000A7CBE"/>
    <w:rsid w:val="000B74D0"/>
    <w:rsid w:val="000C5263"/>
    <w:rsid w:val="000C61A0"/>
    <w:rsid w:val="000C79DA"/>
    <w:rsid w:val="000D112C"/>
    <w:rsid w:val="000D2941"/>
    <w:rsid w:val="000E0FC3"/>
    <w:rsid w:val="000F1C26"/>
    <w:rsid w:val="000F2893"/>
    <w:rsid w:val="000F6D94"/>
    <w:rsid w:val="00100347"/>
    <w:rsid w:val="00124E22"/>
    <w:rsid w:val="001409D2"/>
    <w:rsid w:val="00141F2D"/>
    <w:rsid w:val="0014756C"/>
    <w:rsid w:val="00165F00"/>
    <w:rsid w:val="001663F5"/>
    <w:rsid w:val="00173808"/>
    <w:rsid w:val="00177B47"/>
    <w:rsid w:val="001827A5"/>
    <w:rsid w:val="0019200B"/>
    <w:rsid w:val="00193505"/>
    <w:rsid w:val="00196D44"/>
    <w:rsid w:val="001A1BD8"/>
    <w:rsid w:val="001A290D"/>
    <w:rsid w:val="001A2BB2"/>
    <w:rsid w:val="001B117F"/>
    <w:rsid w:val="001D0CAD"/>
    <w:rsid w:val="001D442E"/>
    <w:rsid w:val="001D57A0"/>
    <w:rsid w:val="001D5C50"/>
    <w:rsid w:val="001D7698"/>
    <w:rsid w:val="001F5098"/>
    <w:rsid w:val="00204DB8"/>
    <w:rsid w:val="00216032"/>
    <w:rsid w:val="00220B64"/>
    <w:rsid w:val="00222A1E"/>
    <w:rsid w:val="00262E04"/>
    <w:rsid w:val="00263BBF"/>
    <w:rsid w:val="00265ABB"/>
    <w:rsid w:val="00280B19"/>
    <w:rsid w:val="00290ED2"/>
    <w:rsid w:val="00295D90"/>
    <w:rsid w:val="002A4D2A"/>
    <w:rsid w:val="002B4772"/>
    <w:rsid w:val="002C6FCA"/>
    <w:rsid w:val="002E0B44"/>
    <w:rsid w:val="002F67AD"/>
    <w:rsid w:val="00310D92"/>
    <w:rsid w:val="00332789"/>
    <w:rsid w:val="00355509"/>
    <w:rsid w:val="00365E2E"/>
    <w:rsid w:val="00371662"/>
    <w:rsid w:val="003720B2"/>
    <w:rsid w:val="00381482"/>
    <w:rsid w:val="003848F4"/>
    <w:rsid w:val="003873F1"/>
    <w:rsid w:val="0039055F"/>
    <w:rsid w:val="003A024D"/>
    <w:rsid w:val="003B2207"/>
    <w:rsid w:val="003B2D84"/>
    <w:rsid w:val="003C07AA"/>
    <w:rsid w:val="003E2414"/>
    <w:rsid w:val="003E752C"/>
    <w:rsid w:val="004052CB"/>
    <w:rsid w:val="0040627E"/>
    <w:rsid w:val="004158AD"/>
    <w:rsid w:val="004168BA"/>
    <w:rsid w:val="0042692C"/>
    <w:rsid w:val="00457B3D"/>
    <w:rsid w:val="0046434A"/>
    <w:rsid w:val="004649F6"/>
    <w:rsid w:val="004759B1"/>
    <w:rsid w:val="00477380"/>
    <w:rsid w:val="004832F1"/>
    <w:rsid w:val="004910E9"/>
    <w:rsid w:val="00494F07"/>
    <w:rsid w:val="004A5129"/>
    <w:rsid w:val="004B5CBB"/>
    <w:rsid w:val="004B7E82"/>
    <w:rsid w:val="004C0483"/>
    <w:rsid w:val="004C2F72"/>
    <w:rsid w:val="004C4C5B"/>
    <w:rsid w:val="004E00E3"/>
    <w:rsid w:val="004E6352"/>
    <w:rsid w:val="00500E99"/>
    <w:rsid w:val="005119BF"/>
    <w:rsid w:val="00514F5B"/>
    <w:rsid w:val="00524157"/>
    <w:rsid w:val="0053244B"/>
    <w:rsid w:val="005358C7"/>
    <w:rsid w:val="005363CC"/>
    <w:rsid w:val="0054084E"/>
    <w:rsid w:val="00546864"/>
    <w:rsid w:val="00555F33"/>
    <w:rsid w:val="005615A5"/>
    <w:rsid w:val="00575897"/>
    <w:rsid w:val="00584CC7"/>
    <w:rsid w:val="0059454F"/>
    <w:rsid w:val="005949B5"/>
    <w:rsid w:val="005A5C14"/>
    <w:rsid w:val="005C1F2A"/>
    <w:rsid w:val="005D74B5"/>
    <w:rsid w:val="005F019F"/>
    <w:rsid w:val="005F3F38"/>
    <w:rsid w:val="00603042"/>
    <w:rsid w:val="00616657"/>
    <w:rsid w:val="00620159"/>
    <w:rsid w:val="00630ACB"/>
    <w:rsid w:val="00636033"/>
    <w:rsid w:val="0063701E"/>
    <w:rsid w:val="00642FEC"/>
    <w:rsid w:val="006519F1"/>
    <w:rsid w:val="006633CB"/>
    <w:rsid w:val="00670360"/>
    <w:rsid w:val="0067269A"/>
    <w:rsid w:val="00686903"/>
    <w:rsid w:val="006976E7"/>
    <w:rsid w:val="006A07D8"/>
    <w:rsid w:val="006A4973"/>
    <w:rsid w:val="006D7703"/>
    <w:rsid w:val="006F04E4"/>
    <w:rsid w:val="006F2FA4"/>
    <w:rsid w:val="006F3F22"/>
    <w:rsid w:val="006F45F8"/>
    <w:rsid w:val="007012ED"/>
    <w:rsid w:val="00703092"/>
    <w:rsid w:val="00710902"/>
    <w:rsid w:val="007522F7"/>
    <w:rsid w:val="00753E49"/>
    <w:rsid w:val="007557B8"/>
    <w:rsid w:val="00755C81"/>
    <w:rsid w:val="00763A7A"/>
    <w:rsid w:val="0076529F"/>
    <w:rsid w:val="00766C82"/>
    <w:rsid w:val="007722CD"/>
    <w:rsid w:val="00784BB8"/>
    <w:rsid w:val="00785E1E"/>
    <w:rsid w:val="007956E3"/>
    <w:rsid w:val="007A5BAE"/>
    <w:rsid w:val="007B550A"/>
    <w:rsid w:val="007C4F80"/>
    <w:rsid w:val="007C7DBF"/>
    <w:rsid w:val="007D036B"/>
    <w:rsid w:val="007D51FF"/>
    <w:rsid w:val="007E5865"/>
    <w:rsid w:val="007E7F2C"/>
    <w:rsid w:val="007F5C94"/>
    <w:rsid w:val="007F7173"/>
    <w:rsid w:val="00801851"/>
    <w:rsid w:val="00801E43"/>
    <w:rsid w:val="008032B4"/>
    <w:rsid w:val="00804CA4"/>
    <w:rsid w:val="00805AAC"/>
    <w:rsid w:val="00813E74"/>
    <w:rsid w:val="00821E14"/>
    <w:rsid w:val="00824333"/>
    <w:rsid w:val="0084360D"/>
    <w:rsid w:val="00852A62"/>
    <w:rsid w:val="00856317"/>
    <w:rsid w:val="00874C14"/>
    <w:rsid w:val="008769B9"/>
    <w:rsid w:val="00891B87"/>
    <w:rsid w:val="00897DF2"/>
    <w:rsid w:val="008A16DC"/>
    <w:rsid w:val="008A25F8"/>
    <w:rsid w:val="008B3331"/>
    <w:rsid w:val="008B5CBD"/>
    <w:rsid w:val="008D13FA"/>
    <w:rsid w:val="008D4B4A"/>
    <w:rsid w:val="008E10FD"/>
    <w:rsid w:val="008E3365"/>
    <w:rsid w:val="008E5C9C"/>
    <w:rsid w:val="00911585"/>
    <w:rsid w:val="00925F41"/>
    <w:rsid w:val="0094155C"/>
    <w:rsid w:val="00941E0A"/>
    <w:rsid w:val="00945DBF"/>
    <w:rsid w:val="009518ED"/>
    <w:rsid w:val="00952A0C"/>
    <w:rsid w:val="00967FC8"/>
    <w:rsid w:val="009718DB"/>
    <w:rsid w:val="00972D11"/>
    <w:rsid w:val="00973E6E"/>
    <w:rsid w:val="00983876"/>
    <w:rsid w:val="00986FFC"/>
    <w:rsid w:val="009932D5"/>
    <w:rsid w:val="009B6751"/>
    <w:rsid w:val="009C59C0"/>
    <w:rsid w:val="009D066A"/>
    <w:rsid w:val="009D0C1A"/>
    <w:rsid w:val="009D1427"/>
    <w:rsid w:val="009D6658"/>
    <w:rsid w:val="009E7915"/>
    <w:rsid w:val="009F015D"/>
    <w:rsid w:val="009F2A0C"/>
    <w:rsid w:val="00A03618"/>
    <w:rsid w:val="00A07BDF"/>
    <w:rsid w:val="00A1064D"/>
    <w:rsid w:val="00A13944"/>
    <w:rsid w:val="00A14B49"/>
    <w:rsid w:val="00A562E0"/>
    <w:rsid w:val="00A60958"/>
    <w:rsid w:val="00A67330"/>
    <w:rsid w:val="00A739BD"/>
    <w:rsid w:val="00A75496"/>
    <w:rsid w:val="00A81EDE"/>
    <w:rsid w:val="00A8585A"/>
    <w:rsid w:val="00A95560"/>
    <w:rsid w:val="00AA4F8B"/>
    <w:rsid w:val="00AC0EBC"/>
    <w:rsid w:val="00AF060F"/>
    <w:rsid w:val="00B0247D"/>
    <w:rsid w:val="00B0609E"/>
    <w:rsid w:val="00B106E1"/>
    <w:rsid w:val="00B123E3"/>
    <w:rsid w:val="00B403DA"/>
    <w:rsid w:val="00B406C8"/>
    <w:rsid w:val="00B447A0"/>
    <w:rsid w:val="00B46C6E"/>
    <w:rsid w:val="00B5545D"/>
    <w:rsid w:val="00B56511"/>
    <w:rsid w:val="00B629B0"/>
    <w:rsid w:val="00B660D5"/>
    <w:rsid w:val="00B72A79"/>
    <w:rsid w:val="00B7440A"/>
    <w:rsid w:val="00B833E9"/>
    <w:rsid w:val="00BB5592"/>
    <w:rsid w:val="00BC6A5C"/>
    <w:rsid w:val="00BD64C3"/>
    <w:rsid w:val="00BD7CA4"/>
    <w:rsid w:val="00C00B25"/>
    <w:rsid w:val="00C014E5"/>
    <w:rsid w:val="00C45D49"/>
    <w:rsid w:val="00C466B3"/>
    <w:rsid w:val="00C4740C"/>
    <w:rsid w:val="00C5315E"/>
    <w:rsid w:val="00C627F2"/>
    <w:rsid w:val="00C70B9A"/>
    <w:rsid w:val="00C77A71"/>
    <w:rsid w:val="00C801FF"/>
    <w:rsid w:val="00C80BE8"/>
    <w:rsid w:val="00CA1434"/>
    <w:rsid w:val="00CA28DA"/>
    <w:rsid w:val="00CA3CD9"/>
    <w:rsid w:val="00CB1B36"/>
    <w:rsid w:val="00CB1CAA"/>
    <w:rsid w:val="00CC37F1"/>
    <w:rsid w:val="00CD41BA"/>
    <w:rsid w:val="00CE3560"/>
    <w:rsid w:val="00D04EEC"/>
    <w:rsid w:val="00D07F6B"/>
    <w:rsid w:val="00D1239A"/>
    <w:rsid w:val="00D304C3"/>
    <w:rsid w:val="00D320E8"/>
    <w:rsid w:val="00D401F2"/>
    <w:rsid w:val="00D453F6"/>
    <w:rsid w:val="00D46D3D"/>
    <w:rsid w:val="00D730F6"/>
    <w:rsid w:val="00D74FC3"/>
    <w:rsid w:val="00D809F3"/>
    <w:rsid w:val="00D83309"/>
    <w:rsid w:val="00D8570C"/>
    <w:rsid w:val="00DA2253"/>
    <w:rsid w:val="00DA72B5"/>
    <w:rsid w:val="00DB4393"/>
    <w:rsid w:val="00DB5879"/>
    <w:rsid w:val="00DC3DC1"/>
    <w:rsid w:val="00DC45BC"/>
    <w:rsid w:val="00DE7C67"/>
    <w:rsid w:val="00DF3E7E"/>
    <w:rsid w:val="00DF793C"/>
    <w:rsid w:val="00E02E32"/>
    <w:rsid w:val="00E23651"/>
    <w:rsid w:val="00E44EB0"/>
    <w:rsid w:val="00E50AC5"/>
    <w:rsid w:val="00E572A3"/>
    <w:rsid w:val="00E67FB5"/>
    <w:rsid w:val="00E702A2"/>
    <w:rsid w:val="00E84256"/>
    <w:rsid w:val="00E84B88"/>
    <w:rsid w:val="00EA426E"/>
    <w:rsid w:val="00EB109B"/>
    <w:rsid w:val="00ED30CB"/>
    <w:rsid w:val="00ED407D"/>
    <w:rsid w:val="00EF3570"/>
    <w:rsid w:val="00EF5E8B"/>
    <w:rsid w:val="00EF68B7"/>
    <w:rsid w:val="00F026CD"/>
    <w:rsid w:val="00F043BC"/>
    <w:rsid w:val="00F059E0"/>
    <w:rsid w:val="00F21763"/>
    <w:rsid w:val="00F323DC"/>
    <w:rsid w:val="00F36303"/>
    <w:rsid w:val="00F81E42"/>
    <w:rsid w:val="00F9016A"/>
    <w:rsid w:val="00F90F88"/>
    <w:rsid w:val="00FB5FAE"/>
    <w:rsid w:val="00FB6B67"/>
    <w:rsid w:val="00FD7DB6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1D471"/>
  <w15:docId w15:val="{79977168-59B7-44CB-9FF8-0C1B581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Jessica.Sanchez</dc:creator>
  <cp:lastModifiedBy>Brandon Lopez</cp:lastModifiedBy>
  <cp:revision>5</cp:revision>
  <cp:lastPrinted>2017-11-20T19:31:00Z</cp:lastPrinted>
  <dcterms:created xsi:type="dcterms:W3CDTF">2024-03-06T21:00:00Z</dcterms:created>
  <dcterms:modified xsi:type="dcterms:W3CDTF">2024-05-21T14:04:00Z</dcterms:modified>
</cp:coreProperties>
</file>